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5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3514"/>
        <w:gridCol w:w="4938"/>
      </w:tblGrid>
      <w:tr w:rsidR="00E2304E" w:rsidRPr="0073643C" w14:paraId="1CA4732C" w14:textId="77777777" w:rsidTr="00D7037A">
        <w:trPr>
          <w:trHeight w:val="427"/>
        </w:trPr>
        <w:tc>
          <w:tcPr>
            <w:tcW w:w="1898" w:type="dxa"/>
            <w:vMerge w:val="restart"/>
          </w:tcPr>
          <w:p w14:paraId="432A5913" w14:textId="77777777" w:rsidR="00E2304E" w:rsidRPr="0073643C" w:rsidRDefault="00E2304E" w:rsidP="000A0781">
            <w:pPr>
              <w:jc w:val="right"/>
            </w:pPr>
          </w:p>
          <w:tbl>
            <w:tblPr>
              <w:tblW w:w="13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38"/>
            </w:tblGrid>
            <w:tr w:rsidR="00E2304E" w:rsidRPr="0073643C" w14:paraId="40F7200B" w14:textId="77777777" w:rsidTr="00BB47A3">
              <w:tc>
                <w:tcPr>
                  <w:tcW w:w="0" w:type="auto"/>
                  <w:shd w:val="clear" w:color="auto" w:fill="auto"/>
                  <w:hideMark/>
                </w:tcPr>
                <w:p w14:paraId="4AA810A8" w14:textId="77777777" w:rsidR="00E2304E" w:rsidRPr="0073643C" w:rsidRDefault="00E2304E" w:rsidP="00E2304E">
                  <w:p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93E64F" w14:textId="77777777" w:rsidR="00E2304E" w:rsidRPr="0073643C" w:rsidRDefault="00E2304E" w:rsidP="00AF4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E2304E" w:rsidRPr="0073643C" w14:paraId="0947C1C6" w14:textId="77777777" w:rsidTr="00BB47A3">
              <w:trPr>
                <w:trHeight w:val="2179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3951A70" w14:textId="77777777" w:rsidR="00E2304E" w:rsidRPr="0073643C" w:rsidRDefault="00E2304E" w:rsidP="00AF4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3643C">
                    <w:rPr>
                      <w:rFonts w:ascii="Arial" w:eastAsia="Times New Roman" w:hAnsi="Arial" w:cs="Arial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0" cy="1704975"/>
                        <wp:effectExtent l="19050" t="0" r="0" b="0"/>
                        <wp:docPr id="2" name="Picture 1" descr="UNDP_Spanish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DP_Spanish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A242FB9" w14:textId="77777777" w:rsidR="00E2304E" w:rsidRPr="0073643C" w:rsidRDefault="00E2304E" w:rsidP="00AF4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E2304E" w:rsidRPr="0073643C" w14:paraId="2E7CC4DC" w14:textId="77777777" w:rsidTr="00BB47A3">
              <w:tc>
                <w:tcPr>
                  <w:tcW w:w="0" w:type="auto"/>
                  <w:shd w:val="clear" w:color="auto" w:fill="auto"/>
                  <w:hideMark/>
                </w:tcPr>
                <w:p w14:paraId="20E17C2F" w14:textId="77777777" w:rsidR="00E2304E" w:rsidRPr="0073643C" w:rsidRDefault="00E2304E" w:rsidP="00AF4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565D3D8" w14:textId="77777777" w:rsidR="00E2304E" w:rsidRPr="0073643C" w:rsidRDefault="00E2304E" w:rsidP="00AF4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14:paraId="0398F907" w14:textId="77777777" w:rsidR="00E2304E" w:rsidRPr="0073643C" w:rsidRDefault="00E2304E"/>
        </w:tc>
        <w:tc>
          <w:tcPr>
            <w:tcW w:w="8452" w:type="dxa"/>
            <w:gridSpan w:val="2"/>
          </w:tcPr>
          <w:p w14:paraId="1E963180" w14:textId="77777777" w:rsidR="00E2304E" w:rsidRPr="0073643C" w:rsidRDefault="00E2304E" w:rsidP="000A0781">
            <w:pPr>
              <w:jc w:val="right"/>
            </w:pPr>
            <w:r w:rsidRPr="0073643C">
              <w:t xml:space="preserve">         </w:t>
            </w:r>
          </w:p>
          <w:p w14:paraId="02F5B892" w14:textId="77777777" w:rsidR="00E2304E" w:rsidRPr="00510495" w:rsidRDefault="00CB6D48" w:rsidP="005B1A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TdR</w:t>
            </w:r>
            <w:proofErr w:type="spellEnd"/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9D3F9A" w:rsidRPr="00510495">
              <w:rPr>
                <w:rFonts w:ascii="Arial Narrow" w:hAnsi="Arial Narrow" w:cs="Arial"/>
                <w:b/>
                <w:sz w:val="32"/>
                <w:szCs w:val="32"/>
              </w:rPr>
              <w:t xml:space="preserve">CREACION DEL PROYECTO </w:t>
            </w:r>
            <w:r w:rsidR="00510495" w:rsidRPr="00510495">
              <w:rPr>
                <w:rFonts w:ascii="Arial Narrow" w:hAnsi="Arial Narrow" w:cs="Arial"/>
                <w:b/>
                <w:sz w:val="32"/>
                <w:szCs w:val="32"/>
              </w:rPr>
              <w:t>FACILIDAD DE COMPROMISO</w:t>
            </w:r>
            <w:r w:rsidR="00510495"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  <w:p w14:paraId="27B66DF1" w14:textId="77777777" w:rsidR="00BB47A3" w:rsidRPr="0073643C" w:rsidRDefault="00BB47A3" w:rsidP="00E2304E"/>
        </w:tc>
      </w:tr>
      <w:tr w:rsidR="00E2304E" w:rsidRPr="0073643C" w14:paraId="099E61A2" w14:textId="77777777" w:rsidTr="00D7037A">
        <w:trPr>
          <w:trHeight w:val="1923"/>
        </w:trPr>
        <w:tc>
          <w:tcPr>
            <w:tcW w:w="1898" w:type="dxa"/>
            <w:vMerge/>
          </w:tcPr>
          <w:p w14:paraId="6BE32770" w14:textId="77777777" w:rsidR="00E2304E" w:rsidRPr="0073643C" w:rsidRDefault="00E2304E" w:rsidP="000A0781">
            <w:pPr>
              <w:jc w:val="right"/>
            </w:pPr>
          </w:p>
        </w:tc>
        <w:tc>
          <w:tcPr>
            <w:tcW w:w="3514" w:type="dxa"/>
          </w:tcPr>
          <w:p w14:paraId="046CE655" w14:textId="77777777" w:rsidR="00BB47A3" w:rsidRPr="0073643C" w:rsidRDefault="00550DA9" w:rsidP="00BB47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43C">
              <w:rPr>
                <w:rFonts w:ascii="Arial" w:hAnsi="Arial" w:cs="Arial"/>
              </w:rPr>
              <w:t>L</w:t>
            </w:r>
            <w:r w:rsidR="00763074" w:rsidRPr="0073643C">
              <w:rPr>
                <w:rFonts w:ascii="Arial" w:hAnsi="Arial" w:cs="Arial"/>
              </w:rPr>
              <w:t>ugar</w:t>
            </w:r>
            <w:r w:rsidRPr="0073643C">
              <w:rPr>
                <w:rFonts w:ascii="Arial" w:hAnsi="Arial" w:cs="Arial"/>
              </w:rPr>
              <w:t>:</w:t>
            </w:r>
          </w:p>
          <w:p w14:paraId="60CCFB0E" w14:textId="77777777" w:rsidR="00BB47A3" w:rsidRPr="0073643C" w:rsidRDefault="005B1AAE" w:rsidP="00BB47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43C">
              <w:rPr>
                <w:rFonts w:ascii="Arial" w:hAnsi="Arial" w:cs="Arial"/>
              </w:rPr>
              <w:t xml:space="preserve">Tipo de </w:t>
            </w:r>
            <w:r w:rsidR="009D3F9A">
              <w:rPr>
                <w:rFonts w:ascii="Arial" w:hAnsi="Arial" w:cs="Arial"/>
              </w:rPr>
              <w:t>Proyecto</w:t>
            </w:r>
            <w:r w:rsidRPr="0073643C">
              <w:rPr>
                <w:rFonts w:ascii="Arial" w:hAnsi="Arial" w:cs="Arial"/>
              </w:rPr>
              <w:t>:</w:t>
            </w:r>
          </w:p>
          <w:p w14:paraId="32C8406C" w14:textId="77777777" w:rsidR="00BB47A3" w:rsidRPr="0073643C" w:rsidRDefault="009D3F9A" w:rsidP="00BB47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Presupuesto Inicial: </w:t>
            </w:r>
          </w:p>
          <w:p w14:paraId="475C3E22" w14:textId="77777777" w:rsidR="00BB47A3" w:rsidRPr="0073643C" w:rsidRDefault="009D3F9A" w:rsidP="00BB47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Duracion</w:t>
            </w:r>
            <w:proofErr w:type="spellEnd"/>
            <w:r>
              <w:rPr>
                <w:rFonts w:ascii="Arial" w:hAnsi="Arial" w:cs="Arial"/>
              </w:rPr>
              <w:t xml:space="preserve"> del Proyecto</w:t>
            </w:r>
            <w:r w:rsidR="0073643C" w:rsidRPr="0073643C">
              <w:rPr>
                <w:rFonts w:ascii="Arial" w:hAnsi="Arial" w:cs="Arial"/>
              </w:rPr>
              <w:t>:</w:t>
            </w:r>
          </w:p>
          <w:p w14:paraId="38C88275" w14:textId="77777777" w:rsidR="00CE5D03" w:rsidRPr="0073643C" w:rsidRDefault="00CE5D03" w:rsidP="00BB47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418FC0" w14:textId="77777777" w:rsidR="000A2059" w:rsidRPr="0073643C" w:rsidRDefault="000A2059" w:rsidP="00BB47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34C35F" w14:textId="77777777" w:rsidR="00E2304E" w:rsidRPr="0073643C" w:rsidRDefault="00E2304E" w:rsidP="00E2304E"/>
        </w:tc>
        <w:tc>
          <w:tcPr>
            <w:tcW w:w="4938" w:type="dxa"/>
          </w:tcPr>
          <w:p w14:paraId="3037C87D" w14:textId="77777777" w:rsidR="00E2304E" w:rsidRPr="0073643C" w:rsidRDefault="00BB47A3" w:rsidP="00E2304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73643C">
              <w:rPr>
                <w:rFonts w:ascii="Arial" w:hAnsi="Arial" w:cs="Arial"/>
                <w:szCs w:val="24"/>
              </w:rPr>
              <w:t>Malabo</w:t>
            </w:r>
            <w:r w:rsidR="00E2304E" w:rsidRPr="0073643C">
              <w:rPr>
                <w:rFonts w:ascii="Arial" w:hAnsi="Arial" w:cs="Arial"/>
                <w:szCs w:val="24"/>
              </w:rPr>
              <w:t xml:space="preserve">, </w:t>
            </w:r>
            <w:r w:rsidR="00F120AB" w:rsidRPr="0073643C">
              <w:rPr>
                <w:rFonts w:ascii="Arial" w:hAnsi="Arial" w:cs="Arial"/>
                <w:szCs w:val="24"/>
              </w:rPr>
              <w:t>Guinea Ecuatorial</w:t>
            </w:r>
          </w:p>
          <w:p w14:paraId="671326FE" w14:textId="77777777" w:rsidR="00E2304E" w:rsidRPr="0073643C" w:rsidRDefault="009D3F9A" w:rsidP="00E2304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Engagement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Facility</w:t>
            </w:r>
            <w:proofErr w:type="spellEnd"/>
          </w:p>
          <w:p w14:paraId="64CBD854" w14:textId="77777777" w:rsidR="00E2304E" w:rsidRPr="0073643C" w:rsidRDefault="009D3F9A" w:rsidP="00E2304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$ 1.100.000</w:t>
            </w:r>
          </w:p>
          <w:p w14:paraId="7B370A98" w14:textId="77777777" w:rsidR="000A2059" w:rsidRPr="009D3F9A" w:rsidRDefault="009D3F9A" w:rsidP="009D3F9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años (2019-2023)</w:t>
            </w:r>
          </w:p>
        </w:tc>
      </w:tr>
    </w:tbl>
    <w:p w14:paraId="1C14336F" w14:textId="77777777" w:rsidR="00135F30" w:rsidRPr="0073643C" w:rsidRDefault="00135F30" w:rsidP="00D15CED">
      <w:pPr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Style w:val="Tablaconcuadrcula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5F30" w:rsidRPr="0073643C" w14:paraId="53EB7F83" w14:textId="77777777" w:rsidTr="00763074">
        <w:trPr>
          <w:trHeight w:val="753"/>
        </w:trPr>
        <w:tc>
          <w:tcPr>
            <w:tcW w:w="10440" w:type="dxa"/>
            <w:shd w:val="clear" w:color="auto" w:fill="BFBFBF" w:themeFill="background1" w:themeFillShade="BF"/>
            <w:vAlign w:val="center"/>
          </w:tcPr>
          <w:p w14:paraId="4E05E9E9" w14:textId="77777777" w:rsidR="00135F30" w:rsidRPr="0073643C" w:rsidRDefault="009D3F9A" w:rsidP="001F081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ANTECEDENTES</w:t>
            </w:r>
          </w:p>
        </w:tc>
      </w:tr>
      <w:tr w:rsidR="00135F30" w:rsidRPr="0073643C" w14:paraId="0430F42D" w14:textId="77777777" w:rsidTr="00BB47A3">
        <w:trPr>
          <w:trHeight w:val="1391"/>
        </w:trPr>
        <w:tc>
          <w:tcPr>
            <w:tcW w:w="10440" w:type="dxa"/>
          </w:tcPr>
          <w:p w14:paraId="0C87A5B3" w14:textId="77777777" w:rsidR="009D3F9A" w:rsidRPr="009D3F9A" w:rsidRDefault="009D3F9A" w:rsidP="009D3F9A">
            <w:pPr>
              <w:spacing w:before="240" w:line="360" w:lineRule="auto"/>
              <w:jc w:val="both"/>
              <w:rPr>
                <w:rFonts w:ascii="Arial Narrow" w:hAnsi="Arial Narrow" w:cstheme="minorHAnsi"/>
                <w:sz w:val="28"/>
                <w:szCs w:val="28"/>
              </w:rPr>
            </w:pPr>
            <w:r w:rsidRPr="009D3F9A">
              <w:rPr>
                <w:rFonts w:ascii="Arial Narrow" w:hAnsi="Arial Narrow" w:cstheme="minorHAnsi"/>
                <w:sz w:val="28"/>
                <w:szCs w:val="28"/>
              </w:rPr>
              <w:t xml:space="preserve">Existe una necesidad reconocida en el PNUD de una forma más simplificada y flexible de utilizar los recursos para lograr resultados de políticas ascendentes y probar innovaciones. Como parte del </w:t>
            </w:r>
            <w:r>
              <w:rPr>
                <w:rFonts w:ascii="Arial Narrow" w:hAnsi="Arial Narrow" w:cstheme="minorHAnsi"/>
                <w:sz w:val="28"/>
                <w:szCs w:val="28"/>
              </w:rPr>
              <w:t>t</w:t>
            </w:r>
            <w:r w:rsidRPr="009D3F9A">
              <w:rPr>
                <w:rFonts w:ascii="Arial Narrow" w:hAnsi="Arial Narrow" w:cstheme="minorHAnsi"/>
                <w:sz w:val="28"/>
                <w:szCs w:val="28"/>
              </w:rPr>
              <w:t xml:space="preserve">rabajo de </w:t>
            </w:r>
            <w:r>
              <w:rPr>
                <w:rFonts w:ascii="Arial Narrow" w:hAnsi="Arial Narrow" w:cstheme="minorHAnsi"/>
                <w:sz w:val="28"/>
                <w:szCs w:val="28"/>
              </w:rPr>
              <w:t xml:space="preserve">la Unidad de </w:t>
            </w:r>
            <w:r w:rsidRPr="009D3F9A">
              <w:rPr>
                <w:rFonts w:ascii="Arial Narrow" w:hAnsi="Arial Narrow" w:cstheme="minorHAnsi"/>
                <w:sz w:val="28"/>
                <w:szCs w:val="28"/>
              </w:rPr>
              <w:t xml:space="preserve">Programas, </w:t>
            </w:r>
            <w:r>
              <w:rPr>
                <w:rFonts w:ascii="Arial Narrow" w:hAnsi="Arial Narrow" w:cstheme="minorHAnsi"/>
                <w:sz w:val="28"/>
                <w:szCs w:val="28"/>
              </w:rPr>
              <w:t xml:space="preserve">los retrasos observados en los libramientos de la contribución del gobierno en la financiación del MANUD 2019-2023 evidenció la necesidad de un </w:t>
            </w:r>
            <w:r w:rsidRPr="009D3F9A">
              <w:rPr>
                <w:rFonts w:ascii="Arial Narrow" w:hAnsi="Arial Narrow" w:cstheme="minorHAnsi"/>
                <w:sz w:val="28"/>
                <w:szCs w:val="28"/>
              </w:rPr>
              <w:t xml:space="preserve">mecanismo de entrega con bajos costos de transacción para que el PNUD responda rápidamente a las solicitudes de apoyo de políticas. Los "proyectos de compromiso" se identificaron como una posible solución. </w:t>
            </w:r>
            <w:r w:rsidR="00510495">
              <w:rPr>
                <w:rFonts w:ascii="Arial Narrow" w:hAnsi="Arial Narrow" w:cstheme="minorHAnsi"/>
                <w:sz w:val="28"/>
                <w:szCs w:val="28"/>
              </w:rPr>
              <w:t>Este proyecto de Facilidad de Compromiso abarcará cuatro Resultados:</w:t>
            </w:r>
          </w:p>
          <w:p w14:paraId="4AEC8716" w14:textId="77777777" w:rsidR="00510495" w:rsidRDefault="00510495" w:rsidP="00510495">
            <w:pPr>
              <w:numPr>
                <w:ilvl w:val="0"/>
                <w:numId w:val="14"/>
              </w:numPr>
              <w:spacing w:before="240" w:line="360" w:lineRule="auto"/>
              <w:jc w:val="both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Apoyo a Grupos Vulnerables,</w:t>
            </w:r>
          </w:p>
          <w:p w14:paraId="6F0746A2" w14:textId="77777777" w:rsidR="00510495" w:rsidRDefault="00510495" w:rsidP="00510495">
            <w:pPr>
              <w:numPr>
                <w:ilvl w:val="0"/>
                <w:numId w:val="14"/>
              </w:numPr>
              <w:spacing w:before="240" w:line="360" w:lineRule="auto"/>
              <w:jc w:val="both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Fortalecimiento de las Capacidades de Comunicación,</w:t>
            </w:r>
          </w:p>
          <w:p w14:paraId="052DA76C" w14:textId="77777777" w:rsidR="00510495" w:rsidRDefault="00510495" w:rsidP="00510495">
            <w:pPr>
              <w:numPr>
                <w:ilvl w:val="0"/>
                <w:numId w:val="14"/>
              </w:numPr>
              <w:spacing w:before="240" w:line="360" w:lineRule="auto"/>
              <w:jc w:val="both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Alianzas y Desarrollo de Capacidades, y</w:t>
            </w:r>
          </w:p>
          <w:p w14:paraId="437C835F" w14:textId="77777777" w:rsidR="00510495" w:rsidRDefault="00510495" w:rsidP="00510495">
            <w:pPr>
              <w:numPr>
                <w:ilvl w:val="0"/>
                <w:numId w:val="14"/>
              </w:numPr>
              <w:spacing w:before="240" w:line="360" w:lineRule="auto"/>
              <w:jc w:val="both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Apoyo al PNDES.</w:t>
            </w:r>
          </w:p>
          <w:p w14:paraId="1AC8A2A3" w14:textId="77777777" w:rsidR="000E1C8C" w:rsidRDefault="000E1C8C" w:rsidP="000E1C8C">
            <w:pPr>
              <w:spacing w:before="240" w:line="360" w:lineRule="auto"/>
              <w:jc w:val="both"/>
              <w:rPr>
                <w:rFonts w:ascii="Arial Narrow" w:hAnsi="Arial Narrow" w:cstheme="minorHAnsi"/>
                <w:sz w:val="28"/>
                <w:szCs w:val="28"/>
              </w:rPr>
            </w:pPr>
          </w:p>
          <w:p w14:paraId="1E1419DD" w14:textId="77777777" w:rsidR="00CF6E08" w:rsidRPr="000E1C8C" w:rsidRDefault="00CF6E08" w:rsidP="00510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514215C" w14:textId="77777777" w:rsidR="007532D9" w:rsidRPr="0073643C" w:rsidRDefault="007532D9" w:rsidP="00BB47A3">
      <w:pPr>
        <w:tabs>
          <w:tab w:val="left" w:pos="5460"/>
        </w:tabs>
        <w:jc w:val="both"/>
        <w:rPr>
          <w:rFonts w:ascii="Arial" w:eastAsia="Times New Roman" w:hAnsi="Arial" w:cs="Arial"/>
          <w:color w:val="333333"/>
          <w:sz w:val="4"/>
          <w:szCs w:val="20"/>
        </w:rPr>
      </w:pPr>
      <w:r w:rsidRPr="0073643C">
        <w:rPr>
          <w:rFonts w:ascii="Arial" w:eastAsia="Times New Roman" w:hAnsi="Arial" w:cs="Arial"/>
          <w:color w:val="333333"/>
          <w:sz w:val="4"/>
          <w:szCs w:val="20"/>
        </w:rPr>
        <w:br w:type="page"/>
      </w:r>
    </w:p>
    <w:p w14:paraId="5050BD68" w14:textId="77777777" w:rsidR="00BB47A3" w:rsidRPr="0073643C" w:rsidRDefault="00BB47A3" w:rsidP="00BB47A3">
      <w:pPr>
        <w:tabs>
          <w:tab w:val="left" w:pos="5460"/>
        </w:tabs>
        <w:jc w:val="both"/>
        <w:rPr>
          <w:rFonts w:ascii="Arial" w:eastAsia="Times New Roman" w:hAnsi="Arial" w:cs="Arial"/>
          <w:color w:val="333333"/>
          <w:sz w:val="4"/>
          <w:szCs w:val="20"/>
        </w:rPr>
      </w:pPr>
    </w:p>
    <w:tbl>
      <w:tblPr>
        <w:tblStyle w:val="Tablaconcuadrcula"/>
        <w:tblW w:w="10576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135F30" w:rsidRPr="0073643C" w14:paraId="5D6FBFF2" w14:textId="77777777" w:rsidTr="004E6D6C">
        <w:trPr>
          <w:trHeight w:val="645"/>
        </w:trPr>
        <w:tc>
          <w:tcPr>
            <w:tcW w:w="10576" w:type="dxa"/>
            <w:shd w:val="clear" w:color="auto" w:fill="BFBFBF" w:themeFill="background1" w:themeFillShade="BF"/>
            <w:vAlign w:val="center"/>
          </w:tcPr>
          <w:p w14:paraId="447F29B4" w14:textId="77777777" w:rsidR="00135F30" w:rsidRPr="0073643C" w:rsidRDefault="007532D9" w:rsidP="001F081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73643C">
              <w:rPr>
                <w:rFonts w:cs="Arial"/>
                <w:b/>
                <w:sz w:val="24"/>
                <w:szCs w:val="24"/>
              </w:rPr>
              <w:t xml:space="preserve">OBJETIVO </w:t>
            </w:r>
            <w:r w:rsidR="00510495">
              <w:rPr>
                <w:rFonts w:cs="Arial"/>
                <w:b/>
                <w:sz w:val="24"/>
                <w:szCs w:val="24"/>
              </w:rPr>
              <w:t>DEL PROYECTO</w:t>
            </w:r>
          </w:p>
        </w:tc>
      </w:tr>
      <w:tr w:rsidR="004E6D6C" w:rsidRPr="0073643C" w14:paraId="41C31253" w14:textId="77777777" w:rsidTr="004E6D6C">
        <w:trPr>
          <w:trHeight w:val="6783"/>
        </w:trPr>
        <w:tc>
          <w:tcPr>
            <w:tcW w:w="10576" w:type="dxa"/>
          </w:tcPr>
          <w:p w14:paraId="232393C9" w14:textId="77777777" w:rsidR="004E6D6C" w:rsidRDefault="004E6D6C" w:rsidP="007532D9">
            <w:pPr>
              <w:spacing w:line="360" w:lineRule="auto"/>
              <w:jc w:val="both"/>
              <w:rPr>
                <w:rFonts w:ascii="Arial Narrow" w:eastAsia="Calibri" w:hAnsi="Arial Narrow" w:cstheme="minorHAnsi"/>
                <w:sz w:val="26"/>
                <w:szCs w:val="26"/>
              </w:rPr>
            </w:pPr>
          </w:p>
          <w:p w14:paraId="26E95CF0" w14:textId="77777777" w:rsidR="004E6D6C" w:rsidRPr="004E6D6C" w:rsidRDefault="004E6D6C" w:rsidP="007532D9">
            <w:pPr>
              <w:spacing w:line="360" w:lineRule="auto"/>
              <w:jc w:val="both"/>
              <w:rPr>
                <w:rFonts w:ascii="Arial Narrow" w:eastAsia="Calibri" w:hAnsi="Arial Narrow" w:cstheme="minorHAnsi"/>
                <w:sz w:val="28"/>
                <w:szCs w:val="28"/>
              </w:rPr>
            </w:pPr>
            <w:r w:rsidRPr="004E6D6C">
              <w:rPr>
                <w:rFonts w:ascii="Arial Narrow" w:eastAsia="Calibri" w:hAnsi="Arial Narrow" w:cstheme="minorHAnsi"/>
                <w:sz w:val="28"/>
                <w:szCs w:val="28"/>
              </w:rPr>
              <w:t xml:space="preserve">El objetivo del proyecto es dar asistencia puntual a las solicitudes urgentes de las contrapartes nacionales del PNUD, también se marca como objetivo del proyecto agilizar el proceso de implementación del Programa País (CPD) para acelerar el </w:t>
            </w:r>
            <w:proofErr w:type="spellStart"/>
            <w:r w:rsidRPr="004E6D6C">
              <w:rPr>
                <w:rFonts w:ascii="Arial Narrow" w:eastAsia="Calibri" w:hAnsi="Arial Narrow" w:cstheme="minorHAnsi"/>
                <w:sz w:val="28"/>
                <w:szCs w:val="28"/>
              </w:rPr>
              <w:t>Delivery</w:t>
            </w:r>
            <w:proofErr w:type="spellEnd"/>
            <w:r w:rsidRPr="004E6D6C">
              <w:rPr>
                <w:rFonts w:ascii="Arial Narrow" w:eastAsia="Calibri" w:hAnsi="Arial Narrow" w:cstheme="minorHAnsi"/>
                <w:sz w:val="28"/>
                <w:szCs w:val="28"/>
              </w:rPr>
              <w:t xml:space="preserve"> de la oficina. El proyecto apunta principalmente a las actividades que benefician a la población de la capa social mas vulnerable tal como las personas discapacitadas, personas de tercera edad, mujeres y niños.</w:t>
            </w:r>
          </w:p>
          <w:p w14:paraId="619F31A3" w14:textId="77777777" w:rsidR="004E6D6C" w:rsidRDefault="004E6D6C" w:rsidP="007532D9">
            <w:pPr>
              <w:spacing w:line="360" w:lineRule="auto"/>
              <w:jc w:val="both"/>
              <w:rPr>
                <w:rFonts w:ascii="Arial Narrow" w:eastAsia="Calibri" w:hAnsi="Arial Narrow" w:cstheme="minorHAnsi"/>
                <w:sz w:val="26"/>
                <w:szCs w:val="26"/>
              </w:rPr>
            </w:pPr>
          </w:p>
          <w:p w14:paraId="33401AE0" w14:textId="77777777" w:rsidR="004E6D6C" w:rsidRPr="004E6D6C" w:rsidRDefault="004E6D6C" w:rsidP="007532D9">
            <w:pPr>
              <w:spacing w:line="360" w:lineRule="auto"/>
              <w:jc w:val="both"/>
              <w:rPr>
                <w:rFonts w:ascii="Arial Narrow" w:eastAsia="Calibri" w:hAnsi="Arial Narrow" w:cstheme="minorHAnsi"/>
                <w:sz w:val="28"/>
                <w:szCs w:val="28"/>
              </w:rPr>
            </w:pPr>
            <w:r w:rsidRPr="004E6D6C">
              <w:rPr>
                <w:rFonts w:ascii="Arial Narrow" w:eastAsia="Calibri" w:hAnsi="Arial Narrow" w:cstheme="minorHAnsi"/>
                <w:sz w:val="28"/>
                <w:szCs w:val="28"/>
              </w:rPr>
              <w:t>También se prevé en el marco de este proyecto dar a nuestros socios una visión amplia del trabajo del PNUD reforzando las capacidades de comunicación. La creación de alianzas y desarrollo de capacidades portara sobre la capacitación del personal del PNUD y del gobierno, también portara en intercambio de experiencias entre países y/o programas.</w:t>
            </w:r>
          </w:p>
          <w:p w14:paraId="3D53C2FD" w14:textId="77777777" w:rsidR="004E6D6C" w:rsidRDefault="004E6D6C" w:rsidP="007532D9">
            <w:pPr>
              <w:spacing w:line="360" w:lineRule="auto"/>
              <w:jc w:val="both"/>
              <w:rPr>
                <w:rFonts w:ascii="Arial Narrow" w:eastAsia="Calibri" w:hAnsi="Arial Narrow" w:cstheme="minorHAnsi"/>
                <w:sz w:val="26"/>
                <w:szCs w:val="26"/>
              </w:rPr>
            </w:pPr>
          </w:p>
          <w:p w14:paraId="516C45EA" w14:textId="77777777" w:rsidR="004E6D6C" w:rsidRPr="004E6D6C" w:rsidRDefault="004E6D6C" w:rsidP="002F2A43">
            <w:pPr>
              <w:spacing w:line="360" w:lineRule="auto"/>
              <w:jc w:val="both"/>
              <w:rPr>
                <w:rFonts w:ascii="Arial Narrow" w:eastAsia="Calibri" w:hAnsi="Arial Narrow" w:cstheme="minorHAnsi"/>
                <w:sz w:val="28"/>
                <w:szCs w:val="28"/>
              </w:rPr>
            </w:pPr>
            <w:r w:rsidRPr="004E6D6C">
              <w:rPr>
                <w:rFonts w:ascii="Arial Narrow" w:eastAsia="Calibri" w:hAnsi="Arial Narrow" w:cstheme="minorHAnsi"/>
                <w:sz w:val="28"/>
                <w:szCs w:val="28"/>
              </w:rPr>
              <w:t xml:space="preserve">En el cuarto lugar el proyecto facilitara todo tipo de asistencia que contribuya a la finalización, implementación y seguimiento del nuevo Plan Nacional de Desarrollo Económico y Social (PNDES). </w:t>
            </w:r>
          </w:p>
        </w:tc>
      </w:tr>
      <w:tr w:rsidR="00237504" w:rsidRPr="0073643C" w14:paraId="4A469674" w14:textId="77777777" w:rsidTr="004E6D6C">
        <w:trPr>
          <w:trHeight w:val="555"/>
        </w:trPr>
        <w:tc>
          <w:tcPr>
            <w:tcW w:w="10576" w:type="dxa"/>
            <w:shd w:val="clear" w:color="auto" w:fill="BFBFBF" w:themeFill="background1" w:themeFillShade="BF"/>
            <w:vAlign w:val="center"/>
          </w:tcPr>
          <w:p w14:paraId="73A2DEB4" w14:textId="77777777" w:rsidR="00237504" w:rsidRPr="0073643C" w:rsidRDefault="00342BC3" w:rsidP="001F081F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DURACION DEL PROYECTO</w:t>
            </w:r>
          </w:p>
        </w:tc>
      </w:tr>
      <w:tr w:rsidR="00237504" w:rsidRPr="0073643C" w14:paraId="47F77C6D" w14:textId="77777777" w:rsidTr="00902C66">
        <w:trPr>
          <w:trHeight w:val="555"/>
        </w:trPr>
        <w:tc>
          <w:tcPr>
            <w:tcW w:w="10576" w:type="dxa"/>
            <w:vAlign w:val="center"/>
          </w:tcPr>
          <w:p w14:paraId="1106ABBF" w14:textId="77777777" w:rsidR="00443F60" w:rsidRPr="00902C66" w:rsidRDefault="00237504" w:rsidP="00CD219F">
            <w:pPr>
              <w:pStyle w:val="Default"/>
              <w:jc w:val="both"/>
              <w:rPr>
                <w:rFonts w:ascii="Arial" w:hAnsi="Arial" w:cs="Arial"/>
                <w:lang w:val="es-ES"/>
              </w:rPr>
            </w:pPr>
            <w:r w:rsidRPr="0073643C">
              <w:rPr>
                <w:rFonts w:ascii="Arial Narrow" w:hAnsi="Arial Narrow"/>
                <w:sz w:val="26"/>
                <w:szCs w:val="26"/>
                <w:lang w:val="es-ES"/>
              </w:rPr>
              <w:t xml:space="preserve"> </w:t>
            </w:r>
            <w:r w:rsidR="00902C66">
              <w:rPr>
                <w:rFonts w:ascii="Arial Narrow" w:hAnsi="Arial Narrow"/>
                <w:sz w:val="26"/>
                <w:szCs w:val="26"/>
                <w:lang w:val="es-ES"/>
              </w:rPr>
              <w:t>El proyecto tendrá una duración de cinco años, del 2019 al 2023</w:t>
            </w:r>
          </w:p>
        </w:tc>
      </w:tr>
      <w:tr w:rsidR="00902C66" w:rsidRPr="0073643C" w14:paraId="07D86EFB" w14:textId="77777777" w:rsidTr="00902C66">
        <w:trPr>
          <w:trHeight w:val="555"/>
        </w:trPr>
        <w:tc>
          <w:tcPr>
            <w:tcW w:w="10576" w:type="dxa"/>
            <w:shd w:val="clear" w:color="auto" w:fill="BFBFBF" w:themeFill="background1" w:themeFillShade="BF"/>
            <w:vAlign w:val="center"/>
          </w:tcPr>
          <w:p w14:paraId="7C6D4AB8" w14:textId="77777777" w:rsidR="00902C66" w:rsidRPr="00902C66" w:rsidRDefault="00902C66" w:rsidP="00902C66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lang w:val="es-ES"/>
              </w:rPr>
            </w:pPr>
            <w:r w:rsidRPr="00902C66">
              <w:rPr>
                <w:rFonts w:asciiTheme="minorHAnsi" w:hAnsiTheme="minorHAnsi"/>
                <w:b/>
                <w:lang w:val="es-ES"/>
              </w:rPr>
              <w:t>LUGAR DE IMPLÑEMNTACION</w:t>
            </w:r>
          </w:p>
        </w:tc>
      </w:tr>
      <w:tr w:rsidR="00902C66" w:rsidRPr="0073643C" w14:paraId="78E48DE4" w14:textId="77777777" w:rsidTr="00902C66">
        <w:trPr>
          <w:trHeight w:val="555"/>
        </w:trPr>
        <w:tc>
          <w:tcPr>
            <w:tcW w:w="10576" w:type="dxa"/>
            <w:vAlign w:val="center"/>
          </w:tcPr>
          <w:p w14:paraId="152649A9" w14:textId="77777777" w:rsidR="00902C66" w:rsidRPr="0073643C" w:rsidRDefault="00902C66" w:rsidP="00CD219F">
            <w:pPr>
              <w:pStyle w:val="Default"/>
              <w:jc w:val="both"/>
              <w:rPr>
                <w:rFonts w:ascii="Arial Narrow" w:hAnsi="Arial Narrow"/>
                <w:sz w:val="26"/>
                <w:szCs w:val="26"/>
                <w:lang w:val="es-ES"/>
              </w:rPr>
            </w:pPr>
            <w:r>
              <w:rPr>
                <w:rFonts w:ascii="Arial Narrow" w:hAnsi="Arial Narrow"/>
                <w:sz w:val="26"/>
                <w:szCs w:val="26"/>
                <w:lang w:val="es-ES"/>
              </w:rPr>
              <w:t>El proyecto se implementará en Guinea Ecuatorial, bajo la supervisión de la DRR y el Analista de Programas</w:t>
            </w:r>
          </w:p>
        </w:tc>
      </w:tr>
    </w:tbl>
    <w:p w14:paraId="73245830" w14:textId="77777777" w:rsidR="002804CC" w:rsidRDefault="002804CC" w:rsidP="00CD219F">
      <w:pPr>
        <w:ind w:left="-450"/>
      </w:pPr>
    </w:p>
    <w:sectPr w:rsidR="002804CC" w:rsidSect="00BB47A3"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3DE6" w14:textId="77777777" w:rsidR="007F676E" w:rsidRDefault="007F676E" w:rsidP="00E2304E">
      <w:pPr>
        <w:spacing w:after="0" w:line="240" w:lineRule="auto"/>
      </w:pPr>
      <w:r>
        <w:separator/>
      </w:r>
    </w:p>
  </w:endnote>
  <w:endnote w:type="continuationSeparator" w:id="0">
    <w:p w14:paraId="48DC36AD" w14:textId="77777777" w:rsidR="007F676E" w:rsidRDefault="007F676E" w:rsidP="00E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189F" w14:textId="77777777" w:rsidR="007F676E" w:rsidRDefault="007F676E" w:rsidP="00E2304E">
      <w:pPr>
        <w:spacing w:after="0" w:line="240" w:lineRule="auto"/>
      </w:pPr>
      <w:r>
        <w:separator/>
      </w:r>
    </w:p>
  </w:footnote>
  <w:footnote w:type="continuationSeparator" w:id="0">
    <w:p w14:paraId="2B66B29C" w14:textId="77777777" w:rsidR="007F676E" w:rsidRDefault="007F676E" w:rsidP="00E2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94B"/>
    <w:multiLevelType w:val="hybridMultilevel"/>
    <w:tmpl w:val="CBD4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F5"/>
    <w:multiLevelType w:val="hybridMultilevel"/>
    <w:tmpl w:val="077C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33B"/>
    <w:multiLevelType w:val="multilevel"/>
    <w:tmpl w:val="3E3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82688"/>
    <w:multiLevelType w:val="hybridMultilevel"/>
    <w:tmpl w:val="E278AF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C9"/>
    <w:multiLevelType w:val="hybridMultilevel"/>
    <w:tmpl w:val="AF329288"/>
    <w:lvl w:ilvl="0" w:tplc="0C0A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2B493D87"/>
    <w:multiLevelType w:val="hybridMultilevel"/>
    <w:tmpl w:val="3654A1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38F6"/>
    <w:multiLevelType w:val="hybridMultilevel"/>
    <w:tmpl w:val="FCCE0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85948"/>
    <w:multiLevelType w:val="hybridMultilevel"/>
    <w:tmpl w:val="49AE2D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401A"/>
    <w:multiLevelType w:val="hybridMultilevel"/>
    <w:tmpl w:val="AB1E41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B46"/>
    <w:multiLevelType w:val="hybridMultilevel"/>
    <w:tmpl w:val="6BF073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3D58"/>
    <w:multiLevelType w:val="hybridMultilevel"/>
    <w:tmpl w:val="97B81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E9A94A8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  <w:color w:val="222222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30ED"/>
    <w:multiLevelType w:val="hybridMultilevel"/>
    <w:tmpl w:val="6E7E39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1859"/>
    <w:multiLevelType w:val="multilevel"/>
    <w:tmpl w:val="6B422A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CC714F"/>
    <w:multiLevelType w:val="hybridMultilevel"/>
    <w:tmpl w:val="81CE1968"/>
    <w:lvl w:ilvl="0" w:tplc="0C0A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F6"/>
    <w:rsid w:val="00012B40"/>
    <w:rsid w:val="00043299"/>
    <w:rsid w:val="00077AA5"/>
    <w:rsid w:val="000A0781"/>
    <w:rsid w:val="000A2059"/>
    <w:rsid w:val="000B51C7"/>
    <w:rsid w:val="000D4A8B"/>
    <w:rsid w:val="000E1C8C"/>
    <w:rsid w:val="00102C22"/>
    <w:rsid w:val="00104E13"/>
    <w:rsid w:val="00135F30"/>
    <w:rsid w:val="001A7222"/>
    <w:rsid w:val="001B733E"/>
    <w:rsid w:val="001C15BB"/>
    <w:rsid w:val="001F081F"/>
    <w:rsid w:val="001F65AD"/>
    <w:rsid w:val="0020455D"/>
    <w:rsid w:val="00237504"/>
    <w:rsid w:val="002804CC"/>
    <w:rsid w:val="002B5BF6"/>
    <w:rsid w:val="002F2A43"/>
    <w:rsid w:val="00342BC3"/>
    <w:rsid w:val="0034455C"/>
    <w:rsid w:val="00350EA3"/>
    <w:rsid w:val="003B6939"/>
    <w:rsid w:val="003B7D2A"/>
    <w:rsid w:val="003C39F9"/>
    <w:rsid w:val="003E48C3"/>
    <w:rsid w:val="00427DFD"/>
    <w:rsid w:val="00443F60"/>
    <w:rsid w:val="00467416"/>
    <w:rsid w:val="004E6D6C"/>
    <w:rsid w:val="004F5638"/>
    <w:rsid w:val="00501B5A"/>
    <w:rsid w:val="00510495"/>
    <w:rsid w:val="00550DA9"/>
    <w:rsid w:val="00557850"/>
    <w:rsid w:val="0056499C"/>
    <w:rsid w:val="00564C8D"/>
    <w:rsid w:val="0057046A"/>
    <w:rsid w:val="00584D64"/>
    <w:rsid w:val="00594E8B"/>
    <w:rsid w:val="005B1AAE"/>
    <w:rsid w:val="005C2054"/>
    <w:rsid w:val="005E7F29"/>
    <w:rsid w:val="0060766F"/>
    <w:rsid w:val="00650BE6"/>
    <w:rsid w:val="00656C9C"/>
    <w:rsid w:val="00663AF0"/>
    <w:rsid w:val="00691D9D"/>
    <w:rsid w:val="0069263A"/>
    <w:rsid w:val="006B177D"/>
    <w:rsid w:val="00730E6A"/>
    <w:rsid w:val="0073643C"/>
    <w:rsid w:val="007532D9"/>
    <w:rsid w:val="00763074"/>
    <w:rsid w:val="00796F44"/>
    <w:rsid w:val="007F676E"/>
    <w:rsid w:val="008354F1"/>
    <w:rsid w:val="00835B8D"/>
    <w:rsid w:val="008A7A2D"/>
    <w:rsid w:val="008C5742"/>
    <w:rsid w:val="008D4E60"/>
    <w:rsid w:val="00902C66"/>
    <w:rsid w:val="00916B2B"/>
    <w:rsid w:val="00937725"/>
    <w:rsid w:val="00981DC6"/>
    <w:rsid w:val="009837C9"/>
    <w:rsid w:val="0098586C"/>
    <w:rsid w:val="009968A2"/>
    <w:rsid w:val="009A6E74"/>
    <w:rsid w:val="009C653B"/>
    <w:rsid w:val="009D3F9A"/>
    <w:rsid w:val="009F6063"/>
    <w:rsid w:val="00A06AEA"/>
    <w:rsid w:val="00A6040B"/>
    <w:rsid w:val="00A66D68"/>
    <w:rsid w:val="00A74935"/>
    <w:rsid w:val="00AD047E"/>
    <w:rsid w:val="00B26883"/>
    <w:rsid w:val="00B7666F"/>
    <w:rsid w:val="00B9754C"/>
    <w:rsid w:val="00BB47A3"/>
    <w:rsid w:val="00BD0A38"/>
    <w:rsid w:val="00BE7083"/>
    <w:rsid w:val="00BE777A"/>
    <w:rsid w:val="00C84837"/>
    <w:rsid w:val="00CB6D48"/>
    <w:rsid w:val="00CC7F36"/>
    <w:rsid w:val="00CD219F"/>
    <w:rsid w:val="00CE5D03"/>
    <w:rsid w:val="00CF6E08"/>
    <w:rsid w:val="00D15CED"/>
    <w:rsid w:val="00D546A5"/>
    <w:rsid w:val="00D7037A"/>
    <w:rsid w:val="00D76903"/>
    <w:rsid w:val="00DB5E22"/>
    <w:rsid w:val="00DB7B62"/>
    <w:rsid w:val="00DE13E6"/>
    <w:rsid w:val="00E2304E"/>
    <w:rsid w:val="00E57111"/>
    <w:rsid w:val="00E66550"/>
    <w:rsid w:val="00E97506"/>
    <w:rsid w:val="00EC00D8"/>
    <w:rsid w:val="00ED0CFF"/>
    <w:rsid w:val="00F120AB"/>
    <w:rsid w:val="00F54999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3B4A"/>
  <w15:docId w15:val="{F8F035FF-ABF2-448E-9BE9-5FF4B51C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F2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F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aliases w:val="List Paragraph (numbered (a)),References,lp1,ReferencesCxSpLast,Numbered List Paragraph,Bullets,Title Style 1,Medium Grid 1 - Accent 21,List Paragraph1,List Paragraph nowy,Liste 1,List Bullet Mary,123 List Paragraph,Celula,Normal 2"/>
    <w:basedOn w:val="Normal"/>
    <w:link w:val="PrrafodelistaCar"/>
    <w:uiPriority w:val="34"/>
    <w:qFormat/>
    <w:rsid w:val="00D15C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304E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304E"/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5D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5D03"/>
    <w:rPr>
      <w:rFonts w:ascii="Consolas" w:hAnsi="Consolas" w:cs="Consolas"/>
      <w:sz w:val="20"/>
      <w:szCs w:val="20"/>
      <w:lang w:val="es-ES"/>
    </w:rPr>
  </w:style>
  <w:style w:type="character" w:customStyle="1" w:styleId="PrrafodelistaCar">
    <w:name w:val="Párrafo de lista Car"/>
    <w:aliases w:val="List Paragraph (numbered (a)) Car,References Car,lp1 Car,ReferencesCxSpLast Car,Numbered List Paragraph Car,Bullets Car,Title Style 1 Car,Medium Grid 1 - Accent 21 Car,List Paragraph1 Car,List Paragraph nowy Car,Liste 1 Car"/>
    <w:link w:val="Prrafodelista"/>
    <w:uiPriority w:val="34"/>
    <w:qFormat/>
    <w:locked/>
    <w:rsid w:val="008D4E60"/>
    <w:rPr>
      <w:lang w:val="es-ES"/>
    </w:rPr>
  </w:style>
  <w:style w:type="paragraph" w:customStyle="1" w:styleId="Default">
    <w:name w:val="Default"/>
    <w:rsid w:val="00753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52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63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37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6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9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72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8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9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36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8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6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623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9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9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6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4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01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9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0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30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62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79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9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2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9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24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16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2020-01-14T15:00:00+00:00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2023-12-31T05:00:00+00:00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1370</Value>
      <Value>242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00121800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GNQ</TermName>
          <TermId xmlns="http://schemas.microsoft.com/office/infopath/2007/PartnerControls">9cae5d63-9fad-4cea-b9eb-2cd8fe600e23</TermId>
        </TermInfo>
      </Terms>
    </gc6531b704974d528487414686b72f6f>
    <_dlc_DocId xmlns="f1161f5b-24a3-4c2d-bc81-44cb9325e8ee">ATLASPDC-4-110953</_dlc_DocId>
    <_dlc_DocIdUrl xmlns="f1161f5b-24a3-4c2d-bc81-44cb9325e8ee">
      <Url>https://info.undp.org/docs/pdc/_layouts/DocIdRedir.aspx?ID=ATLASPDC-4-110953</Url>
      <Description>ATLASPDC-4-110953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85EE836-7235-405F-B6E8-4821DE69D385}"/>
</file>

<file path=customXml/itemProps2.xml><?xml version="1.0" encoding="utf-8"?>
<ds:datastoreItem xmlns:ds="http://schemas.openxmlformats.org/officeDocument/2006/customXml" ds:itemID="{CFB3D626-DC51-4DF9-97C7-FE90D33339C5}"/>
</file>

<file path=customXml/itemProps3.xml><?xml version="1.0" encoding="utf-8"?>
<ds:datastoreItem xmlns:ds="http://schemas.openxmlformats.org/officeDocument/2006/customXml" ds:itemID="{754A1D33-8194-4AAC-A8EC-7AE22AF05BBC}"/>
</file>

<file path=customXml/itemProps4.xml><?xml version="1.0" encoding="utf-8"?>
<ds:datastoreItem xmlns:ds="http://schemas.openxmlformats.org/officeDocument/2006/customXml" ds:itemID="{84BDCF2F-7714-4628-92E1-D51B9CB990C6}"/>
</file>

<file path=customXml/itemProps5.xml><?xml version="1.0" encoding="utf-8"?>
<ds:datastoreItem xmlns:ds="http://schemas.openxmlformats.org/officeDocument/2006/customXml" ds:itemID="{34C3949F-BDBC-4789-80A2-2415B9B8F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 Creacion del Proyecto Facilidad de Compromisos</dc:title>
  <dc:subject/>
  <dc:creator>Kisito Domingo </dc:creator>
  <cp:lastModifiedBy>Kisito Domingo Bokung Nve Andeme</cp:lastModifiedBy>
  <cp:revision>30</cp:revision>
  <cp:lastPrinted>2019-08-26T14:08:00Z</cp:lastPrinted>
  <dcterms:created xsi:type="dcterms:W3CDTF">2019-04-30T16:27:00Z</dcterms:created>
  <dcterms:modified xsi:type="dcterms:W3CDTF">2019-11-27T10:16:00Z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242;#Spanish|4e414ef6-23af-4d09-959b-cacfb5bc82ab</vt:lpwstr>
  </property>
  <property fmtid="{D5CDD505-2E9C-101B-9397-08002B2CF9AE}" pid="7" name="Operating Unit0">
    <vt:lpwstr>1370;#GNQ|9cae5d63-9fad-4cea-b9eb-2cd8fe600e23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65c31c0c-f86b-47ad-b4ba-752d384fb97a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